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DC45" w14:textId="77777777" w:rsidR="00520FEE" w:rsidRPr="00DA5243" w:rsidRDefault="00520FEE" w:rsidP="00520FEE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13131F41" wp14:editId="5FA2BE6D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E3F9A" w14:textId="47EDC284" w:rsidR="00520FEE" w:rsidRPr="005D28A6" w:rsidRDefault="00234F09" w:rsidP="00520FEE">
      <w:pPr>
        <w:spacing w:after="0" w:line="256" w:lineRule="auto"/>
        <w:ind w:left="2304" w:right="2304"/>
        <w:jc w:val="center"/>
        <w:rPr>
          <w:b/>
          <w:bCs/>
          <w:sz w:val="21"/>
        </w:rPr>
      </w:pPr>
      <w:r>
        <w:rPr>
          <w:b/>
          <w:bCs/>
          <w:color w:val="562811"/>
          <w:sz w:val="20"/>
        </w:rPr>
        <w:t>Personnel</w:t>
      </w:r>
      <w:r w:rsidR="00520FEE" w:rsidRPr="005D28A6">
        <w:rPr>
          <w:b/>
          <w:bCs/>
          <w:color w:val="562811"/>
          <w:sz w:val="20"/>
        </w:rPr>
        <w:t xml:space="preserve"> Committee Meeting</w:t>
      </w:r>
    </w:p>
    <w:p w14:paraId="598AA613" w14:textId="1433022F" w:rsidR="00520FEE" w:rsidRPr="00CD0B0D" w:rsidRDefault="0078646D" w:rsidP="00520FE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Wednesday</w:t>
      </w:r>
      <w:r w:rsidR="00520FEE">
        <w:rPr>
          <w:b/>
          <w:color w:val="562811"/>
          <w:sz w:val="20"/>
        </w:rPr>
        <w:t xml:space="preserve">, </w:t>
      </w:r>
      <w:r>
        <w:rPr>
          <w:b/>
          <w:color w:val="562811"/>
          <w:sz w:val="20"/>
        </w:rPr>
        <w:t>May</w:t>
      </w:r>
      <w:r w:rsidR="00520FEE">
        <w:rPr>
          <w:b/>
          <w:color w:val="562811"/>
          <w:sz w:val="20"/>
        </w:rPr>
        <w:t xml:space="preserve"> </w:t>
      </w:r>
      <w:r>
        <w:rPr>
          <w:b/>
          <w:color w:val="562811"/>
          <w:sz w:val="20"/>
        </w:rPr>
        <w:t>4th</w:t>
      </w:r>
      <w:r w:rsidR="00520FEE">
        <w:rPr>
          <w:b/>
          <w:color w:val="562811"/>
          <w:sz w:val="20"/>
        </w:rPr>
        <w:t>,</w:t>
      </w:r>
      <w:r w:rsidR="00520FEE" w:rsidRPr="00CD0B0D">
        <w:rPr>
          <w:b/>
          <w:color w:val="562811"/>
          <w:sz w:val="20"/>
        </w:rPr>
        <w:t xml:space="preserve"> 202</w:t>
      </w:r>
      <w:r w:rsidR="00520FEE">
        <w:rPr>
          <w:b/>
          <w:color w:val="562811"/>
          <w:sz w:val="20"/>
        </w:rPr>
        <w:t>2,</w:t>
      </w:r>
      <w:r w:rsidR="00520FEE" w:rsidRPr="00CD0B0D">
        <w:rPr>
          <w:b/>
          <w:color w:val="562811"/>
          <w:sz w:val="20"/>
        </w:rPr>
        <w:t xml:space="preserve"> at </w:t>
      </w:r>
      <w:r w:rsidR="000304D0">
        <w:rPr>
          <w:b/>
          <w:color w:val="562811"/>
          <w:sz w:val="20"/>
        </w:rPr>
        <w:t>3</w:t>
      </w:r>
      <w:r w:rsidR="00520FEE">
        <w:rPr>
          <w:b/>
          <w:color w:val="562811"/>
          <w:sz w:val="20"/>
        </w:rPr>
        <w:t xml:space="preserve">:00 </w:t>
      </w:r>
      <w:r>
        <w:rPr>
          <w:b/>
          <w:color w:val="562811"/>
          <w:sz w:val="20"/>
        </w:rPr>
        <w:t>PM</w:t>
      </w:r>
    </w:p>
    <w:p w14:paraId="05B31304" w14:textId="77777777" w:rsidR="001A22D7" w:rsidRDefault="00520FEE" w:rsidP="001A22D7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Silverado Community</w:t>
      </w:r>
      <w:r w:rsidRPr="00CD0B0D">
        <w:rPr>
          <w:b/>
          <w:color w:val="562811"/>
          <w:sz w:val="20"/>
        </w:rPr>
        <w:t xml:space="preserve"> Center</w:t>
      </w:r>
    </w:p>
    <w:p w14:paraId="4A261A03" w14:textId="41ED3E58" w:rsidR="00520FEE" w:rsidRPr="001A22D7" w:rsidRDefault="001A22D7" w:rsidP="001A22D7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27641 Silverado Canyon Road, Silverado, CA</w:t>
      </w:r>
      <w:bookmarkStart w:id="0" w:name="_GoBack"/>
      <w:bookmarkEnd w:id="0"/>
    </w:p>
    <w:tbl>
      <w:tblPr>
        <w:tblW w:w="9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  <w:gridCol w:w="1820"/>
      </w:tblGrid>
      <w:tr w:rsidR="00520FEE" w:rsidRPr="00A03CDE" w14:paraId="7D5A4ECC" w14:textId="77777777" w:rsidTr="007D7FAA">
        <w:trPr>
          <w:gridAfter w:val="1"/>
          <w:wAfter w:w="1820" w:type="dxa"/>
          <w:trHeight w:val="251"/>
          <w:jc w:val="center"/>
        </w:trPr>
        <w:tc>
          <w:tcPr>
            <w:tcW w:w="2069" w:type="dxa"/>
          </w:tcPr>
          <w:p w14:paraId="32C0C3F3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282A1978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721FE26A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4C3DE3D5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C8395E" w:rsidRPr="00A03CDE" w14:paraId="7DD8460C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0C8DE1F2" w14:textId="32A9DFB3" w:rsidR="00C8395E" w:rsidRPr="00623DE9" w:rsidRDefault="00C8395E" w:rsidP="00C8395E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23DE9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63" w:type="dxa"/>
            <w:hideMark/>
          </w:tcPr>
          <w:p w14:paraId="3A21C1E1" w14:textId="2CC7F65B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3C179AB9" w14:textId="0400C946" w:rsidR="00C8395E" w:rsidRPr="00CD0B0D" w:rsidRDefault="00A77223" w:rsidP="00C8395E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  <w:u w:val="single"/>
              </w:rPr>
              <w:t>Staff</w:t>
            </w:r>
          </w:p>
        </w:tc>
        <w:tc>
          <w:tcPr>
            <w:tcW w:w="1820" w:type="dxa"/>
            <w:hideMark/>
          </w:tcPr>
          <w:p w14:paraId="709777B5" w14:textId="2E34B6F8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D7FAA" w:rsidRPr="00A03CDE" w14:paraId="5319E504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6D043EC1" w14:textId="28754C71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063" w:type="dxa"/>
            <w:hideMark/>
          </w:tcPr>
          <w:p w14:paraId="56E870D1" w14:textId="52019588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Chair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2E3CE1C3" w14:textId="34353D18" w:rsidR="007D7FAA" w:rsidRPr="00CD0B0D" w:rsidRDefault="007D7FAA" w:rsidP="007D7FAA">
            <w:pPr>
              <w:spacing w:after="0" w:line="240" w:lineRule="auto"/>
              <w:ind w:left="1" w:firstLine="0"/>
              <w:rPr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Varela</w:t>
            </w:r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ADB587" w14:textId="0660E96C" w:rsidR="007D7FAA" w:rsidRPr="00CD0B0D" w:rsidRDefault="007D7FAA" w:rsidP="007D7FAA">
            <w:pPr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Administrator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7D7FAA" w:rsidRPr="00A03CDE" w14:paraId="2E4691B4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2373B6BA" w14:textId="33FCA294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Julie “Rusty” Morris </w:t>
            </w:r>
          </w:p>
        </w:tc>
        <w:tc>
          <w:tcPr>
            <w:tcW w:w="2063" w:type="dxa"/>
            <w:hideMark/>
          </w:tcPr>
          <w:p w14:paraId="2935C31B" w14:textId="1D69E649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0E8AABDE" w14:textId="77777777" w:rsidR="007D7FAA" w:rsidRPr="002E40FE" w:rsidRDefault="007D7FAA" w:rsidP="007D7FAA">
            <w:pPr>
              <w:spacing w:after="0" w:line="240" w:lineRule="auto"/>
              <w:ind w:left="2" w:firstLine="0"/>
              <w:rPr>
                <w:b/>
                <w:bCs/>
                <w:sz w:val="20"/>
              </w:rPr>
            </w:pPr>
          </w:p>
        </w:tc>
        <w:tc>
          <w:tcPr>
            <w:tcW w:w="1820" w:type="dxa"/>
            <w:hideMark/>
          </w:tcPr>
          <w:p w14:paraId="78F01AF1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D7FAA" w:rsidRPr="00A03CDE" w14:paraId="1D75497D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64506D7F" w14:textId="48F7B872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</w:p>
        </w:tc>
        <w:tc>
          <w:tcPr>
            <w:tcW w:w="2063" w:type="dxa"/>
            <w:hideMark/>
          </w:tcPr>
          <w:p w14:paraId="7C85896F" w14:textId="12AE6F7D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29F66189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6C088222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D7FAA" w:rsidRPr="00A03CDE" w14:paraId="4B09B986" w14:textId="795B2188" w:rsidTr="007D7FAA">
        <w:trPr>
          <w:trHeight w:val="135"/>
          <w:jc w:val="center"/>
        </w:trPr>
        <w:tc>
          <w:tcPr>
            <w:tcW w:w="2069" w:type="dxa"/>
            <w:hideMark/>
          </w:tcPr>
          <w:p w14:paraId="3791130F" w14:textId="2A72F4C1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  </w:t>
            </w:r>
          </w:p>
        </w:tc>
        <w:tc>
          <w:tcPr>
            <w:tcW w:w="2063" w:type="dxa"/>
            <w:hideMark/>
          </w:tcPr>
          <w:p w14:paraId="5394E756" w14:textId="1F13AF0A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2" w:type="dxa"/>
            <w:hideMark/>
          </w:tcPr>
          <w:p w14:paraId="127BB3A0" w14:textId="6D087F00" w:rsidR="007D7FAA" w:rsidRPr="00C42E06" w:rsidRDefault="007D7FAA" w:rsidP="007D7FAA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2EA6AB63" w14:textId="1C522B70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1820" w:type="dxa"/>
          </w:tcPr>
          <w:p w14:paraId="38224E6D" w14:textId="7FD1CCE9" w:rsidR="007D7FAA" w:rsidRPr="00A03CDE" w:rsidRDefault="007D7FAA" w:rsidP="007D7FAA">
            <w:pPr>
              <w:spacing w:after="0" w:line="240" w:lineRule="auto"/>
              <w:ind w:left="0" w:firstLine="0"/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7D7FAA" w:rsidRPr="00A03CDE" w14:paraId="15E1784A" w14:textId="2EAEF6F7" w:rsidTr="007D7FAA">
        <w:trPr>
          <w:trHeight w:val="83"/>
          <w:jc w:val="center"/>
        </w:trPr>
        <w:tc>
          <w:tcPr>
            <w:tcW w:w="2069" w:type="dxa"/>
            <w:hideMark/>
          </w:tcPr>
          <w:p w14:paraId="4F1F2B3C" w14:textId="5FDA4DEA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                   </w:t>
            </w:r>
          </w:p>
        </w:tc>
        <w:tc>
          <w:tcPr>
            <w:tcW w:w="2063" w:type="dxa"/>
          </w:tcPr>
          <w:p w14:paraId="79CA89AA" w14:textId="1F74D349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</w:tcPr>
          <w:p w14:paraId="6A103C09" w14:textId="48455371" w:rsidR="007D7FAA" w:rsidRPr="00CD0B0D" w:rsidRDefault="007D7FAA" w:rsidP="007D7FAA">
            <w:pPr>
              <w:spacing w:after="0" w:line="240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</w:tcPr>
          <w:p w14:paraId="0BDC1A16" w14:textId="463E3484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1820" w:type="dxa"/>
          </w:tcPr>
          <w:p w14:paraId="09452000" w14:textId="7FA05DDF" w:rsidR="007D7FAA" w:rsidRPr="00A03CDE" w:rsidRDefault="007D7FAA" w:rsidP="007D7FAA">
            <w:pPr>
              <w:spacing w:after="0" w:line="240" w:lineRule="auto"/>
              <w:ind w:left="0" w:firstLine="0"/>
            </w:pPr>
          </w:p>
        </w:tc>
      </w:tr>
      <w:tr w:rsidR="007D7FAA" w:rsidRPr="00A03CDE" w14:paraId="472DA1E9" w14:textId="77777777" w:rsidTr="007D7FAA">
        <w:trPr>
          <w:trHeight w:val="83"/>
          <w:jc w:val="center"/>
        </w:trPr>
        <w:tc>
          <w:tcPr>
            <w:tcW w:w="2069" w:type="dxa"/>
          </w:tcPr>
          <w:p w14:paraId="5D5ED50B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063" w:type="dxa"/>
          </w:tcPr>
          <w:p w14:paraId="1A1FDDB1" w14:textId="331A532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182" w:type="dxa"/>
          </w:tcPr>
          <w:p w14:paraId="538888D8" w14:textId="1DE346A8" w:rsidR="007D7FAA" w:rsidRPr="00CD0B0D" w:rsidRDefault="007D7FAA" w:rsidP="007D7FAA">
            <w:pPr>
              <w:spacing w:after="0" w:line="240" w:lineRule="auto"/>
              <w:ind w:left="1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37F6B37D" w14:textId="2A5DAE7E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0E50A744" w14:textId="5B717335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</w:tr>
      <w:tr w:rsidR="007D7FAA" w:rsidRPr="00A03CDE" w14:paraId="08ACCD08" w14:textId="77777777" w:rsidTr="007D7FAA">
        <w:trPr>
          <w:trHeight w:val="83"/>
          <w:jc w:val="center"/>
        </w:trPr>
        <w:tc>
          <w:tcPr>
            <w:tcW w:w="2069" w:type="dxa"/>
          </w:tcPr>
          <w:p w14:paraId="7DFD0171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063" w:type="dxa"/>
          </w:tcPr>
          <w:p w14:paraId="6E2D47FB" w14:textId="13DA4722" w:rsidR="007D7FAA" w:rsidRPr="00CD0B0D" w:rsidRDefault="007D7FAA" w:rsidP="007D7FAA">
            <w:pPr>
              <w:spacing w:after="0" w:line="240" w:lineRule="auto"/>
              <w:ind w:left="0" w:firstLine="0"/>
              <w:jc w:val="center"/>
              <w:rPr>
                <w:b/>
                <w:color w:val="562811"/>
                <w:sz w:val="20"/>
              </w:rPr>
            </w:pPr>
            <w:r w:rsidRPr="00CD0B0D">
              <w:rPr>
                <w:b/>
                <w:sz w:val="36"/>
                <w:szCs w:val="28"/>
                <w:u w:val="single"/>
              </w:rPr>
              <w:t>AGENDA</w:t>
            </w:r>
          </w:p>
        </w:tc>
        <w:tc>
          <w:tcPr>
            <w:tcW w:w="2182" w:type="dxa"/>
          </w:tcPr>
          <w:p w14:paraId="5A2F52CE" w14:textId="21CB0087" w:rsidR="007D7FAA" w:rsidRPr="00CD0B0D" w:rsidRDefault="007D7FAA" w:rsidP="007D7FAA">
            <w:pPr>
              <w:spacing w:after="0" w:line="240" w:lineRule="auto"/>
              <w:ind w:left="1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648894F5" w14:textId="684EBE47" w:rsidR="007D7FAA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66C758F6" w14:textId="66FBE360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</w:tr>
      <w:tr w:rsidR="007D7FAA" w:rsidRPr="00A03CDE" w14:paraId="65CCE300" w14:textId="77777777" w:rsidTr="007D7FAA">
        <w:trPr>
          <w:trHeight w:val="83"/>
          <w:jc w:val="center"/>
        </w:trPr>
        <w:tc>
          <w:tcPr>
            <w:tcW w:w="2069" w:type="dxa"/>
          </w:tcPr>
          <w:p w14:paraId="36607ED3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063" w:type="dxa"/>
          </w:tcPr>
          <w:p w14:paraId="2EEE23AB" w14:textId="20C2C2E0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182" w:type="dxa"/>
          </w:tcPr>
          <w:p w14:paraId="00DB27C0" w14:textId="6CFF7F47" w:rsidR="007D7FAA" w:rsidRPr="00CD0B0D" w:rsidRDefault="007D7FAA" w:rsidP="007D7FAA">
            <w:pPr>
              <w:spacing w:after="0" w:line="240" w:lineRule="auto"/>
              <w:ind w:left="1" w:firstLine="0"/>
              <w:rPr>
                <w:b/>
                <w:color w:val="663300"/>
                <w:sz w:val="20"/>
              </w:rPr>
            </w:pPr>
          </w:p>
        </w:tc>
        <w:tc>
          <w:tcPr>
            <w:tcW w:w="1820" w:type="dxa"/>
          </w:tcPr>
          <w:p w14:paraId="72908EF1" w14:textId="29C09C80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</w:tcPr>
          <w:p w14:paraId="2EC8BB79" w14:textId="5D40A341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251E2A3F" w14:textId="77777777" w:rsidR="0078646D" w:rsidRPr="00526E57" w:rsidRDefault="0078646D" w:rsidP="0078646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the President to recognize him/her. You have three 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147890F" w14:textId="77777777" w:rsidR="0078646D" w:rsidRPr="00526E57" w:rsidRDefault="0078646D" w:rsidP="0078646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 xml:space="preserve">be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0061B395" w14:textId="77777777" w:rsidR="0078646D" w:rsidRPr="00526E57" w:rsidRDefault="0078646D" w:rsidP="0078646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24D3DDDB" w14:textId="77777777" w:rsidR="0078646D" w:rsidRPr="0078646D" w:rsidRDefault="0078646D" w:rsidP="0078646D">
      <w:pPr>
        <w:spacing w:after="9" w:line="252" w:lineRule="auto"/>
        <w:rPr>
          <w:color w:val="000000" w:themeColor="text1"/>
          <w:w w:val="110"/>
          <w:sz w:val="16"/>
          <w:szCs w:val="21"/>
        </w:rPr>
      </w:pPr>
      <w:r w:rsidRPr="0078646D">
        <w:rPr>
          <w:color w:val="000000" w:themeColor="text1"/>
          <w:w w:val="105"/>
          <w:sz w:val="16"/>
          <w:szCs w:val="21"/>
        </w:rPr>
        <w:t>Please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note that if you are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does not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allow Board discussion of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such items because they are not  on the  Agenda and thus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were not noticed publicly.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Therefore, the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Board may only do the following: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 xml:space="preserve">refer the matter to </w:t>
      </w:r>
      <w:r w:rsidRPr="0078646D">
        <w:rPr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78646D">
        <w:rPr>
          <w:color w:val="000000" w:themeColor="text1"/>
          <w:w w:val="110"/>
          <w:sz w:val="16"/>
          <w:szCs w:val="21"/>
        </w:rPr>
        <w:t>staff, ask for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response.</w:t>
      </w:r>
      <w:r w:rsidRPr="0078646D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Your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comments</w:t>
      </w:r>
      <w:r w:rsidRPr="0078646D">
        <w:rPr>
          <w:color w:val="000000" w:themeColor="text1"/>
          <w:spacing w:val="1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may</w:t>
      </w:r>
      <w:r w:rsidRPr="0078646D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be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placed</w:t>
      </w:r>
      <w:r w:rsidRPr="0078646D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on</w:t>
      </w:r>
      <w:r w:rsidRPr="0078646D">
        <w:rPr>
          <w:color w:val="000000" w:themeColor="text1"/>
          <w:spacing w:val="1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the</w:t>
      </w:r>
      <w:r w:rsidRPr="0078646D">
        <w:rPr>
          <w:color w:val="000000" w:themeColor="text1"/>
          <w:spacing w:val="2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Agenda</w:t>
      </w:r>
      <w:r w:rsidRPr="0078646D">
        <w:rPr>
          <w:color w:val="000000" w:themeColor="text1"/>
          <w:spacing w:val="17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for</w:t>
      </w:r>
      <w:r w:rsidRPr="0078646D">
        <w:rPr>
          <w:color w:val="000000" w:themeColor="text1"/>
          <w:spacing w:val="3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future</w:t>
      </w:r>
      <w:r w:rsidRPr="0078646D">
        <w:rPr>
          <w:color w:val="000000" w:themeColor="text1"/>
          <w:spacing w:val="1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discussion.</w:t>
      </w:r>
      <w:r w:rsidRPr="0078646D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Non-Agenda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comments</w:t>
      </w:r>
      <w:r w:rsidRPr="0078646D">
        <w:rPr>
          <w:color w:val="000000" w:themeColor="text1"/>
          <w:spacing w:val="1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are limited</w:t>
      </w:r>
      <w:r w:rsidRPr="0078646D">
        <w:rPr>
          <w:color w:val="000000" w:themeColor="text1"/>
          <w:spacing w:val="-5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to</w:t>
      </w:r>
      <w:r w:rsidRPr="0078646D">
        <w:rPr>
          <w:color w:val="000000" w:themeColor="text1"/>
          <w:spacing w:val="1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3</w:t>
      </w:r>
      <w:r w:rsidRPr="0078646D">
        <w:rPr>
          <w:color w:val="000000" w:themeColor="text1"/>
          <w:spacing w:val="-7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</w:t>
      </w:r>
      <w:r w:rsidRPr="0078646D">
        <w:rPr>
          <w:color w:val="000000" w:themeColor="text1"/>
          <w:spacing w:val="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each</w:t>
      </w:r>
      <w:r w:rsidRPr="0078646D">
        <w:rPr>
          <w:color w:val="000000" w:themeColor="text1"/>
          <w:spacing w:val="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with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 total</w:t>
      </w:r>
      <w:r w:rsidRPr="0078646D">
        <w:rPr>
          <w:color w:val="000000" w:themeColor="text1"/>
          <w:spacing w:val="-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of</w:t>
      </w:r>
      <w:r w:rsidRPr="0078646D">
        <w:rPr>
          <w:color w:val="000000" w:themeColor="text1"/>
          <w:spacing w:val="-9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15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minutes.</w:t>
      </w:r>
    </w:p>
    <w:p w14:paraId="789F89D8" w14:textId="77777777" w:rsidR="0078646D" w:rsidRDefault="0078646D" w:rsidP="0078646D">
      <w:pPr>
        <w:pStyle w:val="ListParagraph"/>
        <w:spacing w:after="9" w:line="252" w:lineRule="auto"/>
        <w:ind w:firstLine="0"/>
        <w:rPr>
          <w:b/>
          <w:bCs/>
          <w:sz w:val="18"/>
          <w:szCs w:val="21"/>
        </w:rPr>
      </w:pPr>
    </w:p>
    <w:p w14:paraId="3CBCDA17" w14:textId="77777777" w:rsidR="0078646D" w:rsidRDefault="001D4E0C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>CALL TO ORDER</w:t>
      </w:r>
    </w:p>
    <w:p w14:paraId="6311E260" w14:textId="77777777" w:rsid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sz w:val="18"/>
          <w:szCs w:val="21"/>
        </w:rPr>
        <w:t xml:space="preserve">ROLL CALL </w:t>
      </w:r>
    </w:p>
    <w:p w14:paraId="3DDC5085" w14:textId="39643E19" w:rsidR="0078646D" w:rsidRP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NEW BUSINESS</w:t>
      </w:r>
    </w:p>
    <w:p w14:paraId="45FC250A" w14:textId="77777777" w:rsidR="0072347A" w:rsidRDefault="0072347A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Maintenance Staff</w:t>
      </w:r>
    </w:p>
    <w:p w14:paraId="790FBC19" w14:textId="69679641" w:rsidR="000304D0" w:rsidRDefault="000304D0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Caretaker/Security position</w:t>
      </w:r>
    </w:p>
    <w:p w14:paraId="49450BCF" w14:textId="41E4B112" w:rsidR="000304D0" w:rsidRDefault="000304D0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General Manager position</w:t>
      </w:r>
    </w:p>
    <w:p w14:paraId="2E9DFC77" w14:textId="7C8D06A6" w:rsidR="00BC5276" w:rsidRPr="0092683C" w:rsidRDefault="000304D0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Committee meeting dates and time moving forward</w:t>
      </w:r>
    </w:p>
    <w:p w14:paraId="06E49552" w14:textId="519104B6" w:rsidR="000304D0" w:rsidRPr="000304D0" w:rsidRDefault="00520FEE" w:rsidP="000304D0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OLD BUSINESS</w:t>
      </w:r>
    </w:p>
    <w:p w14:paraId="769992AE" w14:textId="4809DC20" w:rsidR="00520FEE" w:rsidRPr="00623DE9" w:rsidRDefault="00FE6C12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ab/>
      </w:r>
      <w:r w:rsidRPr="00623DE9">
        <w:rPr>
          <w:b/>
          <w:bCs/>
          <w:color w:val="000000" w:themeColor="text1"/>
          <w:sz w:val="18"/>
          <w:szCs w:val="21"/>
        </w:rPr>
        <w:tab/>
      </w:r>
      <w:r w:rsidR="00520FEE" w:rsidRPr="00623DE9">
        <w:rPr>
          <w:b/>
          <w:bCs/>
          <w:color w:val="000000" w:themeColor="text1"/>
          <w:sz w:val="18"/>
          <w:szCs w:val="21"/>
        </w:rPr>
        <w:t>VI.</w:t>
      </w:r>
      <w:r w:rsidRPr="00623DE9">
        <w:rPr>
          <w:color w:val="000000" w:themeColor="text1"/>
          <w:sz w:val="21"/>
          <w:szCs w:val="24"/>
        </w:rPr>
        <w:t xml:space="preserve">  </w:t>
      </w:r>
      <w:r w:rsidR="00520FEE" w:rsidRPr="00623DE9">
        <w:rPr>
          <w:b/>
          <w:bCs/>
          <w:sz w:val="18"/>
          <w:szCs w:val="21"/>
        </w:rPr>
        <w:t xml:space="preserve">ADJOURNMENT </w:t>
      </w:r>
    </w:p>
    <w:p w14:paraId="7C9D1804" w14:textId="77777777" w:rsidR="00520FEE" w:rsidRPr="00623DE9" w:rsidRDefault="00520FEE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</w:p>
    <w:p w14:paraId="31AF4691" w14:textId="2CAACF1A" w:rsidR="00520FEE" w:rsidRPr="00623DE9" w:rsidRDefault="00520FEE" w:rsidP="00520FEE">
      <w:pPr>
        <w:spacing w:after="9" w:line="252" w:lineRule="auto"/>
        <w:ind w:left="0"/>
        <w:rPr>
          <w:b/>
          <w:bCs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 xml:space="preserve">  </w:t>
      </w:r>
      <w:r w:rsidRPr="00623DE9">
        <w:rPr>
          <w:b/>
          <w:bCs/>
          <w:sz w:val="18"/>
          <w:szCs w:val="21"/>
        </w:rPr>
        <w:t xml:space="preserve">The next regular meeting of the </w:t>
      </w:r>
      <w:r w:rsidR="000304D0">
        <w:rPr>
          <w:b/>
          <w:bCs/>
          <w:sz w:val="18"/>
          <w:szCs w:val="21"/>
        </w:rPr>
        <w:t>Personnel</w:t>
      </w:r>
      <w:r w:rsidRPr="00623DE9">
        <w:rPr>
          <w:b/>
          <w:bCs/>
          <w:sz w:val="18"/>
          <w:szCs w:val="21"/>
        </w:rPr>
        <w:t xml:space="preserve"> Committee will </w:t>
      </w:r>
      <w:r w:rsidR="000304D0">
        <w:rPr>
          <w:b/>
          <w:bCs/>
          <w:sz w:val="18"/>
          <w:szCs w:val="21"/>
        </w:rPr>
        <w:t>be TBD</w:t>
      </w:r>
      <w:r w:rsidRPr="00623DE9">
        <w:rPr>
          <w:b/>
          <w:bCs/>
          <w:sz w:val="18"/>
          <w:szCs w:val="21"/>
        </w:rPr>
        <w:t xml:space="preserve"> at the Silverado Community Center.</w:t>
      </w:r>
      <w:r w:rsidR="007E519F" w:rsidRPr="00623DE9">
        <w:rPr>
          <w:b/>
          <w:bCs/>
          <w:sz w:val="18"/>
          <w:szCs w:val="21"/>
        </w:rPr>
        <w:t xml:space="preserve">  </w:t>
      </w:r>
    </w:p>
    <w:p w14:paraId="44B8F0A4" w14:textId="5B6FB57A" w:rsidR="008161BA" w:rsidRPr="00623DE9" w:rsidRDefault="005E4F3A" w:rsidP="00623DE9">
      <w:pPr>
        <w:spacing w:after="0" w:line="240" w:lineRule="auto"/>
        <w:ind w:left="0" w:firstLine="0"/>
        <w:rPr>
          <w:b/>
          <w:bCs/>
          <w:sz w:val="21"/>
          <w:szCs w:val="21"/>
        </w:rPr>
      </w:pPr>
    </w:p>
    <w:sectPr w:rsidR="008161BA" w:rsidRPr="00623DE9" w:rsidSect="00DB2E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26C8" w14:textId="77777777" w:rsidR="005E4F3A" w:rsidRDefault="005E4F3A">
      <w:pPr>
        <w:spacing w:after="0" w:line="240" w:lineRule="auto"/>
      </w:pPr>
      <w:r>
        <w:separator/>
      </w:r>
    </w:p>
  </w:endnote>
  <w:endnote w:type="continuationSeparator" w:id="0">
    <w:p w14:paraId="5021BC8A" w14:textId="77777777" w:rsidR="005E4F3A" w:rsidRDefault="005E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562F" w14:textId="77777777" w:rsidR="00C3262E" w:rsidRDefault="005E4F3A">
    <w:pPr>
      <w:pStyle w:val="Footer"/>
      <w:jc w:val="center"/>
    </w:pPr>
  </w:p>
  <w:p w14:paraId="4DA702D8" w14:textId="77777777" w:rsidR="00C3262E" w:rsidRDefault="005E4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DA5F" w14:textId="77777777" w:rsidR="005E4F3A" w:rsidRDefault="005E4F3A">
      <w:pPr>
        <w:spacing w:after="0" w:line="240" w:lineRule="auto"/>
      </w:pPr>
      <w:r>
        <w:separator/>
      </w:r>
    </w:p>
  </w:footnote>
  <w:footnote w:type="continuationSeparator" w:id="0">
    <w:p w14:paraId="4A7E9576" w14:textId="77777777" w:rsidR="005E4F3A" w:rsidRDefault="005E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38B"/>
    <w:multiLevelType w:val="hybridMultilevel"/>
    <w:tmpl w:val="0A7448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0BD"/>
    <w:multiLevelType w:val="hybridMultilevel"/>
    <w:tmpl w:val="225A5B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2C85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144F"/>
    <w:multiLevelType w:val="hybridMultilevel"/>
    <w:tmpl w:val="BF7C6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E1ED5"/>
    <w:multiLevelType w:val="hybridMultilevel"/>
    <w:tmpl w:val="0144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0AE"/>
    <w:multiLevelType w:val="hybridMultilevel"/>
    <w:tmpl w:val="328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79C"/>
    <w:multiLevelType w:val="hybridMultilevel"/>
    <w:tmpl w:val="253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124A"/>
    <w:multiLevelType w:val="hybridMultilevel"/>
    <w:tmpl w:val="CA9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4D17"/>
    <w:multiLevelType w:val="hybridMultilevel"/>
    <w:tmpl w:val="B98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EE"/>
    <w:rsid w:val="00003A9F"/>
    <w:rsid w:val="000304D0"/>
    <w:rsid w:val="001A22D7"/>
    <w:rsid w:val="001D4E0C"/>
    <w:rsid w:val="00234F09"/>
    <w:rsid w:val="0036667A"/>
    <w:rsid w:val="00520FEE"/>
    <w:rsid w:val="00562293"/>
    <w:rsid w:val="005C59D5"/>
    <w:rsid w:val="005D28A6"/>
    <w:rsid w:val="005E4F3A"/>
    <w:rsid w:val="00623DE9"/>
    <w:rsid w:val="00684FB2"/>
    <w:rsid w:val="006C794B"/>
    <w:rsid w:val="006D34B6"/>
    <w:rsid w:val="0072347A"/>
    <w:rsid w:val="0074742D"/>
    <w:rsid w:val="0078646D"/>
    <w:rsid w:val="007D7FAA"/>
    <w:rsid w:val="007E519F"/>
    <w:rsid w:val="008202CB"/>
    <w:rsid w:val="0092683C"/>
    <w:rsid w:val="00946C32"/>
    <w:rsid w:val="009B7911"/>
    <w:rsid w:val="00A1587F"/>
    <w:rsid w:val="00A77223"/>
    <w:rsid w:val="00AB7C5B"/>
    <w:rsid w:val="00B12D25"/>
    <w:rsid w:val="00B16C4A"/>
    <w:rsid w:val="00BC5276"/>
    <w:rsid w:val="00C05BAF"/>
    <w:rsid w:val="00C42E06"/>
    <w:rsid w:val="00C8395E"/>
    <w:rsid w:val="00D00B8E"/>
    <w:rsid w:val="00D10399"/>
    <w:rsid w:val="00E3215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5CD2"/>
  <w14:defaultImageDpi w14:val="32767"/>
  <w15:chartTrackingRefBased/>
  <w15:docId w15:val="{1CCDF5B5-D438-984D-B8DC-CA01100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FEE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1">
    <w:name w:val="heading 1"/>
    <w:basedOn w:val="Normal"/>
    <w:next w:val="Normal"/>
    <w:link w:val="Heading1Char"/>
    <w:qFormat/>
    <w:rsid w:val="00520FEE"/>
    <w:pPr>
      <w:keepNext/>
      <w:spacing w:after="0" w:line="240" w:lineRule="auto"/>
      <w:ind w:left="0" w:firstLine="0"/>
      <w:outlineLvl w:val="0"/>
    </w:pPr>
    <w:rPr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520FEE"/>
    <w:pPr>
      <w:keepNext/>
      <w:spacing w:after="0" w:line="240" w:lineRule="auto"/>
      <w:ind w:left="0" w:firstLine="0"/>
      <w:outlineLvl w:val="1"/>
    </w:pPr>
    <w:rPr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E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20FEE"/>
    <w:rPr>
      <w:rFonts w:ascii="Times New Roman" w:eastAsia="Times New Roman" w:hAnsi="Times New Roman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520FE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20FEE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52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D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8646D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8646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Albert Mayer</cp:lastModifiedBy>
  <cp:revision>2</cp:revision>
  <cp:lastPrinted>2022-04-26T18:28:00Z</cp:lastPrinted>
  <dcterms:created xsi:type="dcterms:W3CDTF">2022-04-29T21:05:00Z</dcterms:created>
  <dcterms:modified xsi:type="dcterms:W3CDTF">2022-04-29T21:05:00Z</dcterms:modified>
</cp:coreProperties>
</file>